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7D95" w14:textId="77777777" w:rsidR="00EA6B25" w:rsidRDefault="00B40666">
      <w:pPr>
        <w:numPr>
          <w:ilvl w:val="0"/>
          <w:numId w:val="2"/>
        </w:numPr>
        <w:rPr>
          <w:rFonts w:ascii="Helvetica" w:hAnsi="Helvetica"/>
        </w:rPr>
      </w:pPr>
      <w:r>
        <w:rPr>
          <w:rFonts w:ascii="Helvetica" w:hAnsi="Helvetica"/>
          <w:b/>
          <w:bCs/>
        </w:rPr>
        <w:t>Bestuur</w:t>
      </w:r>
    </w:p>
    <w:p w14:paraId="7650A31A" w14:textId="77777777" w:rsidR="00EA6B25" w:rsidRDefault="00B40666">
      <w:pPr>
        <w:ind w:left="708"/>
      </w:pPr>
      <w:r>
        <w:rPr>
          <w:rFonts w:ascii="Helvetica" w:hAnsi="Helvetica"/>
        </w:rPr>
        <w:t xml:space="preserve">Het bestuur bestaat in 2021 uit: Rolf Bremmer (voorzitter), Frieda Ligthart (secretaris), Leoni </w:t>
      </w:r>
      <w:proofErr w:type="spellStart"/>
      <w:r>
        <w:rPr>
          <w:rFonts w:ascii="Helvetica" w:hAnsi="Helvetica"/>
        </w:rPr>
        <w:t>Pietjou</w:t>
      </w:r>
      <w:proofErr w:type="spellEnd"/>
      <w:r>
        <w:rPr>
          <w:rFonts w:ascii="Helvetica" w:hAnsi="Helvetica"/>
        </w:rPr>
        <w:t xml:space="preserve"> (penningmeester), Anne Nippel (</w:t>
      </w:r>
      <w:proofErr w:type="spellStart"/>
      <w:r>
        <w:rPr>
          <w:rFonts w:ascii="Helvetica" w:hAnsi="Helvetica"/>
        </w:rPr>
        <w:t>Franicker</w:t>
      </w:r>
      <w:proofErr w:type="spellEnd"/>
      <w:r>
        <w:rPr>
          <w:rFonts w:ascii="Helvetica" w:hAnsi="Helvetica"/>
        </w:rPr>
        <w:t xml:space="preserve"> en PR), Piet </w:t>
      </w:r>
      <w:proofErr w:type="spellStart"/>
      <w:r>
        <w:rPr>
          <w:rFonts w:ascii="Helvetica" w:hAnsi="Helvetica"/>
        </w:rPr>
        <w:t>Timans</w:t>
      </w:r>
      <w:proofErr w:type="spellEnd"/>
      <w:r>
        <w:rPr>
          <w:rFonts w:ascii="Helvetica" w:hAnsi="Helvetica"/>
        </w:rPr>
        <w:t xml:space="preserve"> (openbare ruimte), </w:t>
      </w:r>
      <w:proofErr w:type="spellStart"/>
      <w:r>
        <w:rPr>
          <w:rFonts w:ascii="Helvetica" w:hAnsi="Helvetica"/>
        </w:rPr>
        <w:t>Thiadrik</w:t>
      </w:r>
      <w:proofErr w:type="spellEnd"/>
      <w:r>
        <w:rPr>
          <w:rFonts w:ascii="Helvetica" w:hAnsi="Helvetica"/>
        </w:rPr>
        <w:t xml:space="preserve"> </w:t>
      </w:r>
      <w:proofErr w:type="spellStart"/>
      <w:r>
        <w:rPr>
          <w:rFonts w:ascii="Helvetica" w:hAnsi="Helvetica"/>
        </w:rPr>
        <w:t>Twerda</w:t>
      </w:r>
      <w:proofErr w:type="spellEnd"/>
      <w:r>
        <w:rPr>
          <w:rFonts w:ascii="Helvetica" w:hAnsi="Helvetica"/>
        </w:rPr>
        <w:t xml:space="preserve"> (algemeen) en Max Popma (erfgoed). In de </w:t>
      </w:r>
      <w:r>
        <w:rPr>
          <w:rFonts w:ascii="Helvetica" w:hAnsi="Helvetica"/>
        </w:rPr>
        <w:t xml:space="preserve">loop van het jaar verlaten zowel Max Popma als Piet </w:t>
      </w:r>
      <w:proofErr w:type="spellStart"/>
      <w:r>
        <w:rPr>
          <w:rFonts w:ascii="Helvetica" w:hAnsi="Helvetica"/>
        </w:rPr>
        <w:t>Timans</w:t>
      </w:r>
      <w:proofErr w:type="spellEnd"/>
      <w:r>
        <w:rPr>
          <w:rFonts w:ascii="Helvetica" w:hAnsi="Helvetica"/>
        </w:rPr>
        <w:t xml:space="preserve"> het bestuur; Popma blijft actief als adviseur.</w:t>
      </w:r>
      <w:r>
        <w:rPr>
          <w:rFonts w:ascii="Helvetica" w:hAnsi="Helvetica"/>
        </w:rPr>
        <w:br/>
        <w:t xml:space="preserve">Tot ons verdriet hebben we afscheid moeten nemen van Lia Kolk (namens Stichting Franeker Stadsschoon, Open Monumentendagen en contactpersoon Mouterij </w:t>
      </w:r>
      <w:r>
        <w:rPr>
          <w:rFonts w:ascii="Helvetica" w:hAnsi="Helvetica"/>
        </w:rPr>
        <w:t>bij ons bestuur), zij overlijdt in april.</w:t>
      </w:r>
    </w:p>
    <w:p w14:paraId="0E8E24D1" w14:textId="77777777" w:rsidR="00EA6B25" w:rsidRDefault="00B40666">
      <w:pPr>
        <w:numPr>
          <w:ilvl w:val="0"/>
          <w:numId w:val="3"/>
        </w:numPr>
        <w:rPr>
          <w:rFonts w:ascii="Helvetica" w:hAnsi="Helvetica"/>
        </w:rPr>
      </w:pPr>
      <w:r>
        <w:rPr>
          <w:rFonts w:ascii="Helvetica" w:hAnsi="Helvetica"/>
          <w:b/>
          <w:bCs/>
        </w:rPr>
        <w:t>Avonden</w:t>
      </w:r>
    </w:p>
    <w:p w14:paraId="7E272FE0" w14:textId="77777777" w:rsidR="00EA6B25" w:rsidRDefault="00B40666">
      <w:pPr>
        <w:ind w:left="708"/>
      </w:pPr>
      <w:r>
        <w:rPr>
          <w:rFonts w:ascii="Helvetica" w:hAnsi="Helvetica"/>
        </w:rPr>
        <w:t>Net als in 2020 kunnen er beperkt avonden worden georganiseerd. In april verschijnt een nieuwsbrief om leden te informeren over de stand van zaken.</w:t>
      </w:r>
      <w:r>
        <w:rPr>
          <w:rFonts w:ascii="Helvetica" w:hAnsi="Helvetica"/>
        </w:rPr>
        <w:br/>
        <w:t>Er is een ledenvergadering op 29 september met de lezing “</w:t>
      </w:r>
      <w:r>
        <w:rPr>
          <w:rFonts w:ascii="Helvetica" w:hAnsi="Helvetica"/>
        </w:rPr>
        <w:t xml:space="preserve">Een grijs verleden? Historisch kleurgebruik bij gebouwen” door Siebe van </w:t>
      </w:r>
      <w:proofErr w:type="spellStart"/>
      <w:r>
        <w:rPr>
          <w:rFonts w:ascii="Helvetica" w:hAnsi="Helvetica"/>
        </w:rPr>
        <w:t>Sijen</w:t>
      </w:r>
      <w:proofErr w:type="spellEnd"/>
      <w:r>
        <w:rPr>
          <w:rFonts w:ascii="Helvetica" w:hAnsi="Helvetica"/>
        </w:rPr>
        <w:t>.</w:t>
      </w:r>
      <w:r>
        <w:rPr>
          <w:rFonts w:ascii="Helvetica" w:hAnsi="Helvetica"/>
        </w:rPr>
        <w:br/>
        <w:t>Op 27 oktober is er een extra ingelaste ledenvergadering waarin de nieuwe statuten worden bekrachtigd.</w:t>
      </w:r>
    </w:p>
    <w:p w14:paraId="4064AF4B" w14:textId="77777777" w:rsidR="00EA6B25" w:rsidRDefault="00B40666">
      <w:pPr>
        <w:numPr>
          <w:ilvl w:val="0"/>
          <w:numId w:val="4"/>
        </w:numPr>
      </w:pPr>
      <w:r>
        <w:rPr>
          <w:rFonts w:ascii="Helvetica" w:hAnsi="Helvetica"/>
          <w:b/>
          <w:bCs/>
        </w:rPr>
        <w:t xml:space="preserve">De </w:t>
      </w:r>
      <w:proofErr w:type="spellStart"/>
      <w:r>
        <w:rPr>
          <w:rFonts w:ascii="Helvetica" w:hAnsi="Helvetica"/>
          <w:b/>
          <w:bCs/>
        </w:rPr>
        <w:t>Franicker</w:t>
      </w:r>
      <w:proofErr w:type="spellEnd"/>
    </w:p>
    <w:p w14:paraId="71A5A117" w14:textId="77777777" w:rsidR="00EA6B25" w:rsidRDefault="00B40666">
      <w:pPr>
        <w:ind w:left="708"/>
      </w:pPr>
      <w:r>
        <w:rPr>
          <w:rFonts w:ascii="Helvetica" w:hAnsi="Helvetica"/>
        </w:rPr>
        <w:t xml:space="preserve">Nummer 21 is verschenen. Er worden er 132 losse nummers van </w:t>
      </w:r>
      <w:r>
        <w:rPr>
          <w:rFonts w:ascii="Helvetica" w:hAnsi="Helvetica"/>
        </w:rPr>
        <w:t>verkocht.</w:t>
      </w:r>
    </w:p>
    <w:p w14:paraId="7A21EF2E" w14:textId="77777777" w:rsidR="00EA6B25" w:rsidRDefault="00B40666">
      <w:pPr>
        <w:numPr>
          <w:ilvl w:val="0"/>
          <w:numId w:val="5"/>
        </w:numPr>
      </w:pPr>
      <w:r>
        <w:rPr>
          <w:rFonts w:ascii="Helvetica" w:hAnsi="Helvetica"/>
          <w:b/>
          <w:bCs/>
        </w:rPr>
        <w:t>In overleg met de gemeente</w:t>
      </w:r>
    </w:p>
    <w:p w14:paraId="02E1B36C" w14:textId="77777777" w:rsidR="00EA6B25" w:rsidRDefault="00B40666">
      <w:pPr>
        <w:numPr>
          <w:ilvl w:val="0"/>
          <w:numId w:val="6"/>
        </w:numPr>
      </w:pPr>
      <w:r>
        <w:rPr>
          <w:rFonts w:ascii="Helvetica" w:hAnsi="Helvetica"/>
        </w:rPr>
        <w:t>Ons halfjaarlijks overleg met wethouder Dijkstra vindt plaats op 20 september. Onze speerpunten zijn: leegstand en verloedering, het stationsgebied, Dijkstraat-Oost, monumentenbeleid, bomenkapbeleid en de plannen voor e</w:t>
      </w:r>
      <w:r>
        <w:rPr>
          <w:rFonts w:ascii="Helvetica" w:hAnsi="Helvetica"/>
        </w:rPr>
        <w:t xml:space="preserve">en boek over de stadsgeschiedenis. Ook komen aan de orde de woonvisie van de gemeente, de Zilverstraatkerk, Theresia en de bochtverruiming in het kanaal ter hoogte van </w:t>
      </w:r>
      <w:proofErr w:type="spellStart"/>
      <w:r>
        <w:rPr>
          <w:rFonts w:ascii="Helvetica" w:hAnsi="Helvetica"/>
        </w:rPr>
        <w:t>Levo</w:t>
      </w:r>
      <w:proofErr w:type="spellEnd"/>
      <w:r>
        <w:rPr>
          <w:rFonts w:ascii="Helvetica" w:hAnsi="Helvetica"/>
        </w:rPr>
        <w:t>.</w:t>
      </w:r>
    </w:p>
    <w:p w14:paraId="27ACE584" w14:textId="77777777" w:rsidR="00EA6B25" w:rsidRDefault="00B40666">
      <w:pPr>
        <w:numPr>
          <w:ilvl w:val="0"/>
          <w:numId w:val="6"/>
        </w:numPr>
      </w:pPr>
      <w:r>
        <w:rPr>
          <w:rFonts w:ascii="Helvetica" w:hAnsi="Helvetica"/>
        </w:rPr>
        <w:t>Er is een apart overleg met wethouders Dijkstra en De Pee over parkeerbeleid en le</w:t>
      </w:r>
      <w:r>
        <w:rPr>
          <w:rFonts w:ascii="Helvetica" w:hAnsi="Helvetica"/>
        </w:rPr>
        <w:t>egstandsproblematiek, op 12 maart. Ook is er een overleg met wethouder Haarsma over de nieuwe woonvisie van de gemeente, op 12 april.</w:t>
      </w:r>
      <w:r>
        <w:rPr>
          <w:rFonts w:ascii="Helvetica" w:hAnsi="Helvetica"/>
        </w:rPr>
        <w:br/>
        <w:t>Op 21 januari nemen we deel aan de evaluatie van de tijdelijke terrasoverkappingen (wegens de coronamaatregelen), met weth</w:t>
      </w:r>
      <w:r>
        <w:rPr>
          <w:rFonts w:ascii="Helvetica" w:hAnsi="Helvetica"/>
        </w:rPr>
        <w:t>ouder De Pee.</w:t>
      </w:r>
    </w:p>
    <w:p w14:paraId="2EEDC409" w14:textId="77777777" w:rsidR="00EA6B25" w:rsidRDefault="00B40666">
      <w:pPr>
        <w:numPr>
          <w:ilvl w:val="0"/>
          <w:numId w:val="6"/>
        </w:numPr>
        <w:rPr>
          <w:rFonts w:ascii="Helvetica" w:hAnsi="Helvetica"/>
        </w:rPr>
      </w:pPr>
      <w:r>
        <w:rPr>
          <w:rFonts w:ascii="Helvetica" w:hAnsi="Helvetica"/>
        </w:rPr>
        <w:t>Het bestuur is vertegenwoordigd in de gemeentelijke werkgroep Franeker Verwent en in de Regiegroep Vastgoed Binnenstad.</w:t>
      </w:r>
    </w:p>
    <w:p w14:paraId="728657E5" w14:textId="77777777" w:rsidR="00EA6B25" w:rsidRDefault="00B40666">
      <w:pPr>
        <w:numPr>
          <w:ilvl w:val="0"/>
          <w:numId w:val="6"/>
        </w:numPr>
        <w:rPr>
          <w:rFonts w:ascii="Helvetica" w:hAnsi="Helvetica"/>
        </w:rPr>
      </w:pPr>
      <w:r>
        <w:rPr>
          <w:rFonts w:ascii="Helvetica" w:hAnsi="Helvetica"/>
        </w:rPr>
        <w:t>We dienen zienswijzen in betreffende de mobiliteitsvisie en het zonnepanelenbeleid.</w:t>
      </w:r>
    </w:p>
    <w:p w14:paraId="26E6E919" w14:textId="77777777" w:rsidR="00EA6B25" w:rsidRDefault="00B40666">
      <w:pPr>
        <w:numPr>
          <w:ilvl w:val="0"/>
          <w:numId w:val="6"/>
        </w:numPr>
      </w:pPr>
      <w:r>
        <w:rPr>
          <w:rFonts w:ascii="Helvetica" w:hAnsi="Helvetica"/>
        </w:rPr>
        <w:t>Tenslotte voeren we een bezwaarprocedu</w:t>
      </w:r>
      <w:r>
        <w:rPr>
          <w:rFonts w:ascii="Helvetica" w:hAnsi="Helvetica"/>
        </w:rPr>
        <w:t xml:space="preserve">re tegen de garagedeuren van Hofstraat 12 en tegen de vergunningsprocedure voor een berging bij </w:t>
      </w:r>
      <w:proofErr w:type="spellStart"/>
      <w:r>
        <w:rPr>
          <w:rFonts w:ascii="Helvetica" w:hAnsi="Helvetica"/>
        </w:rPr>
        <w:t>Bloemketerp</w:t>
      </w:r>
      <w:proofErr w:type="spellEnd"/>
      <w:r>
        <w:rPr>
          <w:rFonts w:ascii="Helvetica" w:hAnsi="Helvetica"/>
        </w:rPr>
        <w:t xml:space="preserve"> 4. Bij de eerste daarvan worden we niet in het gelijk gesteld; de tweede loopt nog.</w:t>
      </w:r>
    </w:p>
    <w:p w14:paraId="03893622" w14:textId="77777777" w:rsidR="00EA6B25" w:rsidRDefault="00B40666">
      <w:pPr>
        <w:keepNext/>
        <w:numPr>
          <w:ilvl w:val="0"/>
          <w:numId w:val="7"/>
        </w:numPr>
      </w:pPr>
      <w:r>
        <w:rPr>
          <w:rFonts w:ascii="Helvetica" w:hAnsi="Helvetica"/>
          <w:b/>
          <w:bCs/>
        </w:rPr>
        <w:lastRenderedPageBreak/>
        <w:t>Andere activiteiten</w:t>
      </w:r>
    </w:p>
    <w:p w14:paraId="41EE65DB" w14:textId="77777777" w:rsidR="00EA6B25" w:rsidRDefault="00B40666">
      <w:pPr>
        <w:keepNext/>
        <w:numPr>
          <w:ilvl w:val="0"/>
          <w:numId w:val="1"/>
        </w:numPr>
      </w:pPr>
      <w:r>
        <w:rPr>
          <w:rFonts w:ascii="Helvetica" w:hAnsi="Helvetica"/>
        </w:rPr>
        <w:t>In 2020 hebben we onze Missie en Visie en de</w:t>
      </w:r>
      <w:r>
        <w:rPr>
          <w:rFonts w:ascii="Helvetica" w:hAnsi="Helvetica"/>
        </w:rPr>
        <w:t xml:space="preserve"> daaruit voortvloeiende doelstellingen vastgesteld. Dit is aanleiding om de statuten aan te laten passen. Ook moet de WBTR (Wet Bestuur Toezicht Rechtspersonen) zijn weerslag vinden in de statuten. Daarbij zijn onze statuten, na 32 jaar, wel aan een opfris</w:t>
      </w:r>
      <w:r>
        <w:rPr>
          <w:rFonts w:ascii="Helvetica" w:hAnsi="Helvetica"/>
        </w:rPr>
        <w:t>beurt toe.</w:t>
      </w:r>
    </w:p>
    <w:p w14:paraId="71C6628A" w14:textId="77777777" w:rsidR="00EA6B25" w:rsidRDefault="00B40666">
      <w:pPr>
        <w:numPr>
          <w:ilvl w:val="0"/>
          <w:numId w:val="1"/>
        </w:numPr>
        <w:rPr>
          <w:rFonts w:ascii="Helvetica" w:hAnsi="Helvetica"/>
        </w:rPr>
      </w:pPr>
      <w:r>
        <w:rPr>
          <w:rFonts w:ascii="Helvetica" w:hAnsi="Helvetica"/>
        </w:rPr>
        <w:t>We houden de vinger aan de pols bij de beoogde nieuwbouw op het Vlietstra-terrein en pleiten voor behoud van de markante schoorsteen.</w:t>
      </w:r>
    </w:p>
    <w:p w14:paraId="62BF3C1F" w14:textId="77777777" w:rsidR="00EA6B25" w:rsidRDefault="00B40666">
      <w:pPr>
        <w:numPr>
          <w:ilvl w:val="0"/>
          <w:numId w:val="1"/>
        </w:numPr>
      </w:pPr>
      <w:r>
        <w:rPr>
          <w:rFonts w:ascii="Helvetica" w:hAnsi="Helvetica"/>
        </w:rPr>
        <w:t>We zetten ons in, samen met het Historisch Centrum Franeker, voor het tonen van de gevelstenen (die in bewaring</w:t>
      </w:r>
      <w:r>
        <w:rPr>
          <w:rFonts w:ascii="Helvetica" w:hAnsi="Helvetica"/>
        </w:rPr>
        <w:t xml:space="preserve"> zijn bij Museum </w:t>
      </w:r>
      <w:proofErr w:type="spellStart"/>
      <w:r>
        <w:rPr>
          <w:rFonts w:ascii="Helvetica" w:hAnsi="Helvetica"/>
        </w:rPr>
        <w:t>Martena</w:t>
      </w:r>
      <w:proofErr w:type="spellEnd"/>
      <w:r>
        <w:rPr>
          <w:rFonts w:ascii="Helvetica" w:hAnsi="Helvetica"/>
        </w:rPr>
        <w:t xml:space="preserve">) op een zichtbare plek in de stad, bijvoorbeeld het Hortusterrein. Dit erfgoed dreigt uit het zicht te raken door een beoogde </w:t>
      </w:r>
      <w:proofErr w:type="spellStart"/>
      <w:r>
        <w:rPr>
          <w:rFonts w:ascii="Helvetica" w:hAnsi="Helvetica"/>
        </w:rPr>
        <w:t>inmetseling</w:t>
      </w:r>
      <w:proofErr w:type="spellEnd"/>
      <w:r>
        <w:rPr>
          <w:rFonts w:ascii="Helvetica" w:hAnsi="Helvetica"/>
        </w:rPr>
        <w:t xml:space="preserve"> op de binnenplaats van het </w:t>
      </w:r>
      <w:proofErr w:type="spellStart"/>
      <w:r>
        <w:rPr>
          <w:rFonts w:ascii="Helvetica" w:hAnsi="Helvetica"/>
        </w:rPr>
        <w:t>Coopmanshûs</w:t>
      </w:r>
      <w:proofErr w:type="spellEnd"/>
      <w:r>
        <w:rPr>
          <w:rFonts w:ascii="Helvetica" w:hAnsi="Helvetica"/>
        </w:rPr>
        <w:t>.</w:t>
      </w:r>
    </w:p>
    <w:p w14:paraId="5D7251FE" w14:textId="77777777" w:rsidR="00EA6B25" w:rsidRDefault="00B40666">
      <w:pPr>
        <w:numPr>
          <w:ilvl w:val="0"/>
          <w:numId w:val="1"/>
        </w:numPr>
        <w:rPr>
          <w:rFonts w:ascii="Helvetica" w:hAnsi="Helvetica"/>
        </w:rPr>
      </w:pPr>
      <w:r>
        <w:rPr>
          <w:rFonts w:ascii="Helvetica" w:hAnsi="Helvetica"/>
        </w:rPr>
        <w:t>We maken ons sterk voor het behoud van de historische</w:t>
      </w:r>
      <w:r>
        <w:rPr>
          <w:rFonts w:ascii="Helvetica" w:hAnsi="Helvetica"/>
        </w:rPr>
        <w:t xml:space="preserve"> elementen van Scheepswerf Draaisma, die eind december naar een andere eigenaar overgaat.</w:t>
      </w:r>
    </w:p>
    <w:p w14:paraId="05C06A39" w14:textId="77777777" w:rsidR="00EA6B25" w:rsidRDefault="00B40666">
      <w:pPr>
        <w:keepNext/>
        <w:keepLines/>
        <w:numPr>
          <w:ilvl w:val="0"/>
          <w:numId w:val="1"/>
        </w:numPr>
      </w:pPr>
      <w:r>
        <w:rPr>
          <w:rFonts w:ascii="Helvetica" w:hAnsi="Helvetica"/>
        </w:rPr>
        <w:t>Op 26 november reiken we voor de eerste keer de Mispel uit, een aanmoedigingsprijs voor het opknappen van verwaarloosde panden en plekken in de stad. Er zijn dertig a</w:t>
      </w:r>
      <w:r>
        <w:rPr>
          <w:rFonts w:ascii="Helvetica" w:hAnsi="Helvetica"/>
        </w:rPr>
        <w:t xml:space="preserve">anmeldingen binnengekomen waar een selectiecommissie de vijf meest pregnante uit selecteert. Na een stemming door de leden wordt als winnaar uitgeroepen het sterk verwaarloosde pand aan </w:t>
      </w:r>
      <w:proofErr w:type="spellStart"/>
      <w:r>
        <w:rPr>
          <w:rFonts w:ascii="Helvetica" w:hAnsi="Helvetica"/>
        </w:rPr>
        <w:t>Godsacker</w:t>
      </w:r>
      <w:proofErr w:type="spellEnd"/>
      <w:r>
        <w:rPr>
          <w:rFonts w:ascii="Helvetica" w:hAnsi="Helvetica"/>
        </w:rPr>
        <w:t xml:space="preserve"> 1/3.</w:t>
      </w:r>
    </w:p>
    <w:p w14:paraId="41B7C43B" w14:textId="77777777" w:rsidR="00EA6B25" w:rsidRDefault="00B40666">
      <w:pPr>
        <w:keepNext/>
        <w:keepLines/>
        <w:numPr>
          <w:ilvl w:val="0"/>
          <w:numId w:val="1"/>
        </w:numPr>
      </w:pPr>
      <w:r>
        <w:rPr>
          <w:rFonts w:ascii="Helvetica" w:hAnsi="Helvetica"/>
        </w:rPr>
        <w:t xml:space="preserve">Het </w:t>
      </w:r>
      <w:bookmarkStart w:id="0" w:name="__DdeLink__90_13648318"/>
      <w:r>
        <w:rPr>
          <w:rFonts w:ascii="Helvetica" w:hAnsi="Helvetica"/>
        </w:rPr>
        <w:t xml:space="preserve">Historisch Centrum Franeker </w:t>
      </w:r>
      <w:bookmarkEnd w:id="0"/>
      <w:r>
        <w:rPr>
          <w:rFonts w:ascii="Helvetica" w:hAnsi="Helvetica"/>
        </w:rPr>
        <w:t xml:space="preserve">wordt een zelfstandige </w:t>
      </w:r>
      <w:r>
        <w:rPr>
          <w:rFonts w:ascii="Helvetica" w:hAnsi="Helvetica"/>
        </w:rPr>
        <w:t>stichting waar wij formeel geen bemoeienis meer mee hebben. Uiteraard blijven we samenwerken waar mogelijk.</w:t>
      </w:r>
    </w:p>
    <w:p w14:paraId="41EFD5C3" w14:textId="77777777" w:rsidR="00EA6B25" w:rsidRDefault="00B40666">
      <w:pPr>
        <w:numPr>
          <w:ilvl w:val="0"/>
          <w:numId w:val="8"/>
        </w:numPr>
      </w:pPr>
      <w:r>
        <w:rPr>
          <w:rFonts w:ascii="Helvetica" w:hAnsi="Helvetica"/>
          <w:b/>
          <w:bCs/>
        </w:rPr>
        <w:t>Leden</w:t>
      </w:r>
    </w:p>
    <w:p w14:paraId="28E87AE0" w14:textId="77777777" w:rsidR="00EA6B25" w:rsidRDefault="00B40666">
      <w:pPr>
        <w:ind w:left="708"/>
      </w:pPr>
      <w:r>
        <w:rPr>
          <w:rFonts w:ascii="Helvetica" w:hAnsi="Helvetica"/>
        </w:rPr>
        <w:t>Aan het eind van het jaar telt de vereniging 347 leden. In de loop van het jaar zijn er 37 leden bij gekomen, 2 hebben er opgezegd, 1 is geroy</w:t>
      </w:r>
      <w:r>
        <w:rPr>
          <w:rFonts w:ascii="Helvetica" w:hAnsi="Helvetica"/>
        </w:rPr>
        <w:t>eerd (wegens niet betalen contributie over 2020) en 5 zijn overleden.</w:t>
      </w:r>
    </w:p>
    <w:sectPr w:rsidR="00EA6B25">
      <w:headerReference w:type="default" r:id="rId7"/>
      <w:footerReference w:type="default" r:id="rId8"/>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EAFE" w14:textId="77777777" w:rsidR="00B40666" w:rsidRDefault="00B40666">
      <w:pPr>
        <w:spacing w:after="0" w:line="240" w:lineRule="auto"/>
      </w:pPr>
      <w:r>
        <w:separator/>
      </w:r>
    </w:p>
  </w:endnote>
  <w:endnote w:type="continuationSeparator" w:id="0">
    <w:p w14:paraId="03E42678" w14:textId="77777777" w:rsidR="00B40666" w:rsidRDefault="00B4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DTL Prokyon TOT Light">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534586"/>
      <w:docPartObj>
        <w:docPartGallery w:val="Page Numbers (Bottom of Page)"/>
        <w:docPartUnique/>
      </w:docPartObj>
    </w:sdtPr>
    <w:sdtEndPr/>
    <w:sdtContent>
      <w:p w14:paraId="1C4D89A4" w14:textId="77777777" w:rsidR="00EA6B25" w:rsidRDefault="00EA6B25">
        <w:pPr>
          <w:pStyle w:val="Voettekst"/>
          <w:jc w:val="right"/>
        </w:pPr>
      </w:p>
      <w:p w14:paraId="65A62920" w14:textId="77777777" w:rsidR="00EA6B25" w:rsidRDefault="00B40666">
        <w:pPr>
          <w:pStyle w:val="Voettekst"/>
          <w:tabs>
            <w:tab w:val="center" w:pos="4680"/>
            <w:tab w:val="left" w:pos="5604"/>
            <w:tab w:val="right" w:pos="9360"/>
          </w:tabs>
        </w:pPr>
        <w:r>
          <w:rPr>
            <w:noProof/>
          </w:rPr>
          <mc:AlternateContent>
            <mc:Choice Requires="wps">
              <w:drawing>
                <wp:anchor distT="0" distB="0" distL="114300" distR="114300" simplePos="0" relativeHeight="5" behindDoc="1" locked="0" layoutInCell="1" allowOverlap="1" wp14:anchorId="3F554CD5" wp14:editId="46716484">
                  <wp:simplePos x="0" y="0"/>
                  <wp:positionH relativeFrom="column">
                    <wp:posOffset>-68580</wp:posOffset>
                  </wp:positionH>
                  <wp:positionV relativeFrom="paragraph">
                    <wp:posOffset>179070</wp:posOffset>
                  </wp:positionV>
                  <wp:extent cx="6050915" cy="8890"/>
                  <wp:effectExtent l="0" t="19050" r="53340" b="38100"/>
                  <wp:wrapNone/>
                  <wp:docPr id="2" name="Straight Connector 2"/>
                  <wp:cNvGraphicFramePr/>
                  <a:graphic xmlns:a="http://schemas.openxmlformats.org/drawingml/2006/main">
                    <a:graphicData uri="http://schemas.microsoft.com/office/word/2010/wordprocessingShape">
                      <wps:wsp>
                        <wps:cNvCnPr/>
                        <wps:spPr>
                          <a:xfrm>
                            <a:off x="0" y="0"/>
                            <a:ext cx="6050160" cy="5760"/>
                          </a:xfrm>
                          <a:prstGeom prst="line">
                            <a:avLst/>
                          </a:prstGeom>
                          <a:ln w="50760"/>
                        </wps:spPr>
                        <wps:style>
                          <a:lnRef idx="3">
                            <a:schemeClr val="dk1"/>
                          </a:lnRef>
                          <a:fillRef idx="0">
                            <a:schemeClr val="dk1"/>
                          </a:fillRef>
                          <a:effectRef idx="2">
                            <a:schemeClr val="dk1"/>
                          </a:effectRef>
                          <a:fontRef idx="minor"/>
                        </wps:style>
                        <wps:bodyPr/>
                      </wps:wsp>
                    </a:graphicData>
                  </a:graphic>
                </wp:anchor>
              </w:drawing>
            </mc:Choice>
            <mc:Fallback>
              <w:pict>
                <v:line id="shape_0" from="-5.45pt,13.9pt" to="470.9pt,14.3pt" ID="Straight Connector 2" stroked="t" style="position:absolute">
                  <v:stroke color="black" weight="50760" joinstyle="miter" endcap="flat"/>
                  <v:fill o:detectmouseclick="t" on="false"/>
                </v:line>
              </w:pict>
            </mc:Fallback>
          </mc:AlternateContent>
        </w:r>
      </w:p>
      <w:p w14:paraId="32849495" w14:textId="77777777" w:rsidR="00EA6B25" w:rsidRDefault="00B40666">
        <w:pPr>
          <w:pStyle w:val="Voettekst"/>
          <w:tabs>
            <w:tab w:val="center" w:pos="4680"/>
            <w:tab w:val="left" w:pos="5604"/>
            <w:tab w:val="right" w:pos="9360"/>
          </w:tabs>
          <w:rPr>
            <w:rFonts w:ascii="Calibri" w:hAnsi="Calibri"/>
            <w:sz w:val="20"/>
            <w:szCs w:val="20"/>
          </w:rPr>
        </w:pPr>
        <w:r>
          <w:rPr>
            <w:noProof/>
            <w:sz w:val="20"/>
            <w:szCs w:val="20"/>
          </w:rPr>
          <w:drawing>
            <wp:anchor distT="0" distB="1905" distL="114300" distR="120650" simplePos="0" relativeHeight="7" behindDoc="1" locked="0" layoutInCell="1" allowOverlap="1" wp14:anchorId="0729ED54" wp14:editId="6E826D07">
              <wp:simplePos x="0" y="0"/>
              <wp:positionH relativeFrom="column">
                <wp:posOffset>5194935</wp:posOffset>
              </wp:positionH>
              <wp:positionV relativeFrom="paragraph">
                <wp:posOffset>64135</wp:posOffset>
              </wp:positionV>
              <wp:extent cx="680085" cy="723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srcRect l="12202" r="6299" b="5777"/>
                      <a:stretch>
                        <a:fillRect/>
                      </a:stretch>
                    </pic:blipFill>
                    <pic:spPr bwMode="auto">
                      <a:xfrm>
                        <a:off x="0" y="0"/>
                        <a:ext cx="680085" cy="723900"/>
                      </a:xfrm>
                      <a:prstGeom prst="rect">
                        <a:avLst/>
                      </a:prstGeom>
                    </pic:spPr>
                  </pic:pic>
                </a:graphicData>
              </a:graphic>
            </wp:anchor>
          </w:drawing>
        </w:r>
      </w:p>
      <w:p w14:paraId="2344D772" w14:textId="77777777" w:rsidR="00EA6B25" w:rsidRDefault="00B40666">
        <w:pPr>
          <w:pStyle w:val="Voettekst"/>
          <w:tabs>
            <w:tab w:val="left" w:pos="5604"/>
            <w:tab w:val="right" w:pos="9360"/>
          </w:tabs>
        </w:pPr>
        <w:r>
          <w:rPr>
            <w:rFonts w:ascii="DTL Prokyon TOT Light" w:hAnsi="DTL Prokyon TOT Light"/>
            <w:sz w:val="20"/>
            <w:szCs w:val="20"/>
          </w:rPr>
          <w:t xml:space="preserve">Voorstraat 65                                        </w:t>
        </w:r>
        <w:hyperlink r:id="rId2">
          <w:r>
            <w:rPr>
              <w:rStyle w:val="Internetkoppeling"/>
              <w:rFonts w:ascii="DTL Prokyon TOT Light" w:hAnsi="DTL Prokyon TOT Light"/>
              <w:color w:val="00000A"/>
              <w:sz w:val="20"/>
              <w:szCs w:val="20"/>
              <w:u w:val="none"/>
            </w:rPr>
            <w:t>www.vriendenfraneker.nl</w:t>
          </w:r>
        </w:hyperlink>
        <w:r>
          <w:rPr>
            <w:rFonts w:ascii="DTL Prokyon TOT Light" w:hAnsi="DTL Prokyon TOT Light"/>
            <w:sz w:val="20"/>
            <w:szCs w:val="20"/>
          </w:rPr>
          <w:t xml:space="preserve">                                         </w:t>
        </w:r>
        <w:r>
          <w:rPr>
            <w:rFonts w:ascii="DTL Prokyon TOT Light" w:hAnsi="DTL Prokyon TOT Light"/>
            <w:sz w:val="18"/>
            <w:szCs w:val="18"/>
          </w:rPr>
          <w:t>0517-234524</w:t>
        </w:r>
        <w:r>
          <w:rPr>
            <w:rFonts w:ascii="DTL Prokyon TOT Light" w:hAnsi="DTL Prokyon TOT Light"/>
            <w:sz w:val="18"/>
            <w:szCs w:val="18"/>
          </w:rPr>
          <w:tab/>
        </w:r>
      </w:p>
      <w:p w14:paraId="2309F68D" w14:textId="77777777" w:rsidR="00EA6B25" w:rsidRDefault="00B40666">
        <w:pPr>
          <w:pStyle w:val="Voettekst"/>
          <w:tabs>
            <w:tab w:val="left" w:pos="5604"/>
          </w:tabs>
        </w:pPr>
        <w:r>
          <w:rPr>
            <w:rFonts w:ascii="DTL Prokyon TOT Light" w:hAnsi="DTL Prokyon TOT Light"/>
            <w:sz w:val="20"/>
            <w:szCs w:val="20"/>
          </w:rPr>
          <w:t>8801 LB Franeker                              secretaris@vriendenfraneker.nl</w:t>
        </w:r>
      </w:p>
      <w:p w14:paraId="5044334C" w14:textId="77777777" w:rsidR="00EA6B25" w:rsidRDefault="00EA6B25">
        <w:pPr>
          <w:pStyle w:val="Voettekst"/>
          <w:tabs>
            <w:tab w:val="center" w:pos="4680"/>
            <w:tab w:val="left" w:pos="5604"/>
            <w:tab w:val="right" w:pos="9360"/>
          </w:tabs>
          <w:rPr>
            <w:rFonts w:ascii="Calibri" w:hAnsi="Calibri"/>
            <w:sz w:val="20"/>
            <w:szCs w:val="20"/>
          </w:rPr>
        </w:pPr>
      </w:p>
      <w:p w14:paraId="6370CDAA" w14:textId="77777777" w:rsidR="00EA6B25" w:rsidRDefault="00B40666">
        <w:pPr>
          <w:pStyle w:val="Voettekst"/>
          <w:tabs>
            <w:tab w:val="center" w:pos="4680"/>
            <w:tab w:val="left" w:pos="5604"/>
            <w:tab w:val="right" w:pos="9360"/>
          </w:tabs>
          <w:rPr>
            <w:rFonts w:ascii="Calibri" w:hAnsi="Calibr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C76A" w14:textId="77777777" w:rsidR="00B40666" w:rsidRDefault="00B40666">
      <w:pPr>
        <w:spacing w:after="0" w:line="240" w:lineRule="auto"/>
      </w:pPr>
      <w:r>
        <w:separator/>
      </w:r>
    </w:p>
  </w:footnote>
  <w:footnote w:type="continuationSeparator" w:id="0">
    <w:p w14:paraId="5A2BAFD8" w14:textId="77777777" w:rsidR="00B40666" w:rsidRDefault="00B40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6E4E" w14:textId="77777777" w:rsidR="00EA6B25" w:rsidRDefault="00B40666">
    <w:pPr>
      <w:pStyle w:val="Koptekst"/>
      <w:spacing w:after="40"/>
    </w:pPr>
    <w:r>
      <w:rPr>
        <w:rFonts w:ascii="DTL Prokyon TOT Light" w:hAnsi="DTL Prokyon TOT Light"/>
        <w:b/>
        <w:bCs/>
        <w:sz w:val="32"/>
        <w:szCs w:val="32"/>
      </w:rPr>
      <w:t>JAARVERSLAG 2021</w:t>
    </w:r>
    <w:r>
      <w:rPr>
        <w:rFonts w:ascii="DTL Prokyon TOT Light" w:hAnsi="DTL Prokyon TOT Light"/>
        <w:b/>
        <w:bCs/>
        <w:sz w:val="32"/>
        <w:szCs w:val="32"/>
      </w:rPr>
      <w:tab/>
    </w:r>
    <w:r>
      <w:rPr>
        <w:rFonts w:ascii="DTL Prokyon TOT Light" w:hAnsi="DTL Prokyon TOT Light"/>
        <w:b/>
        <w:bCs/>
        <w:sz w:val="32"/>
        <w:szCs w:val="32"/>
      </w:rPr>
      <w:tab/>
    </w:r>
  </w:p>
  <w:p w14:paraId="47B05E9B" w14:textId="77777777" w:rsidR="00EA6B25" w:rsidRDefault="00B40666">
    <w:pPr>
      <w:pStyle w:val="Koptekst"/>
    </w:pPr>
    <w:r>
      <w:rPr>
        <w:noProof/>
      </w:rPr>
      <mc:AlternateContent>
        <mc:Choice Requires="wps">
          <w:drawing>
            <wp:anchor distT="0" distB="0" distL="114300" distR="114300" simplePos="0" relativeHeight="3" behindDoc="1" locked="0" layoutInCell="1" allowOverlap="1" wp14:anchorId="454E72C9" wp14:editId="6D96700B">
              <wp:simplePos x="0" y="0"/>
              <wp:positionH relativeFrom="column">
                <wp:posOffset>-68580</wp:posOffset>
              </wp:positionH>
              <wp:positionV relativeFrom="paragraph">
                <wp:posOffset>179070</wp:posOffset>
              </wp:positionV>
              <wp:extent cx="6050915" cy="8890"/>
              <wp:effectExtent l="0" t="19050" r="53340" b="38100"/>
              <wp:wrapNone/>
              <wp:docPr id="1" name="Straight Connector 2"/>
              <wp:cNvGraphicFramePr/>
              <a:graphic xmlns:a="http://schemas.openxmlformats.org/drawingml/2006/main">
                <a:graphicData uri="http://schemas.microsoft.com/office/word/2010/wordprocessingShape">
                  <wps:wsp>
                    <wps:cNvCnPr/>
                    <wps:spPr>
                      <a:xfrm>
                        <a:off x="0" y="0"/>
                        <a:ext cx="6050160" cy="5760"/>
                      </a:xfrm>
                      <a:prstGeom prst="line">
                        <a:avLst/>
                      </a:prstGeom>
                      <a:ln w="50760"/>
                    </wps:spPr>
                    <wps:style>
                      <a:lnRef idx="3">
                        <a:schemeClr val="dk1"/>
                      </a:lnRef>
                      <a:fillRef idx="0">
                        <a:schemeClr val="dk1"/>
                      </a:fillRef>
                      <a:effectRef idx="2">
                        <a:schemeClr val="dk1"/>
                      </a:effectRef>
                      <a:fontRef idx="minor"/>
                    </wps:style>
                    <wps:bodyPr/>
                  </wps:wsp>
                </a:graphicData>
              </a:graphic>
            </wp:anchor>
          </w:drawing>
        </mc:Choice>
        <mc:Fallback>
          <w:pict>
            <v:line id="shape_0" from="-5.45pt,13.9pt" to="470.9pt,14.3pt" ID="Straight Connector 2" stroked="t" style="position:absolute">
              <v:stroke color="black" weight="50760" joinstyle="miter" endcap="flat"/>
              <v:fill o:detectmouseclick="t" on="false"/>
            </v:line>
          </w:pict>
        </mc:Fallback>
      </mc:AlternateContent>
    </w:r>
  </w:p>
  <w:p w14:paraId="542A49F5" w14:textId="77777777" w:rsidR="00EA6B25" w:rsidRDefault="00EA6B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59A"/>
    <w:multiLevelType w:val="multilevel"/>
    <w:tmpl w:val="DA6CF886"/>
    <w:lvl w:ilvl="0">
      <w:start w:val="1"/>
      <w:numFmt w:val="bullet"/>
      <w:lvlText w:val=""/>
      <w:lvlJc w:val="left"/>
      <w:pPr>
        <w:ind w:left="720" w:hanging="360"/>
      </w:pPr>
      <w:rPr>
        <w:rFonts w:ascii="Symbol" w:hAnsi="Symbol" w:cs="Courier Ne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653239"/>
    <w:multiLevelType w:val="multilevel"/>
    <w:tmpl w:val="CAAE1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E25480"/>
    <w:multiLevelType w:val="multilevel"/>
    <w:tmpl w:val="E36E7BD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E304F99"/>
    <w:multiLevelType w:val="multilevel"/>
    <w:tmpl w:val="AB8248C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F3345B5"/>
    <w:multiLevelType w:val="multilevel"/>
    <w:tmpl w:val="E1BEF7A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8936F5"/>
    <w:multiLevelType w:val="multilevel"/>
    <w:tmpl w:val="3B6C243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9713D14"/>
    <w:multiLevelType w:val="multilevel"/>
    <w:tmpl w:val="F54863B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6037375"/>
    <w:multiLevelType w:val="multilevel"/>
    <w:tmpl w:val="290871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C3014F3"/>
    <w:multiLevelType w:val="multilevel"/>
    <w:tmpl w:val="CC32127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71355950">
    <w:abstractNumId w:val="0"/>
  </w:num>
  <w:num w:numId="2" w16cid:durableId="1810243851">
    <w:abstractNumId w:val="1"/>
  </w:num>
  <w:num w:numId="3" w16cid:durableId="1758090769">
    <w:abstractNumId w:val="4"/>
  </w:num>
  <w:num w:numId="4" w16cid:durableId="1928155251">
    <w:abstractNumId w:val="3"/>
  </w:num>
  <w:num w:numId="5" w16cid:durableId="1834446289">
    <w:abstractNumId w:val="8"/>
  </w:num>
  <w:num w:numId="6" w16cid:durableId="688338518">
    <w:abstractNumId w:val="6"/>
  </w:num>
  <w:num w:numId="7" w16cid:durableId="244611071">
    <w:abstractNumId w:val="5"/>
  </w:num>
  <w:num w:numId="8" w16cid:durableId="1918898425">
    <w:abstractNumId w:val="2"/>
  </w:num>
  <w:num w:numId="9" w16cid:durableId="818227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25"/>
    <w:rsid w:val="009D04CC"/>
    <w:rsid w:val="00B40666"/>
    <w:rsid w:val="00EA6B25"/>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7A739A6"/>
  <w15:docId w15:val="{D3DEC09E-DBDD-8C45-9D4A-2F1834B6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CB08FA"/>
  </w:style>
  <w:style w:type="character" w:customStyle="1" w:styleId="VoettekstChar">
    <w:name w:val="Voettekst Char"/>
    <w:basedOn w:val="Standaardalinea-lettertype"/>
    <w:link w:val="Voettekst"/>
    <w:uiPriority w:val="99"/>
    <w:qFormat/>
    <w:rsid w:val="00CB08FA"/>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sz w:val="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Internetkoppeling">
    <w:name w:val="Internetkoppeling"/>
    <w:basedOn w:val="Standaardalinea-lettertype"/>
    <w:rPr>
      <w:color w:val="0563C1" w:themeColor="hyperlink"/>
      <w:u w:val="single"/>
    </w:rPr>
  </w:style>
  <w:style w:type="character" w:customStyle="1" w:styleId="ListLabel21">
    <w:name w:val="ListLabel 21"/>
    <w:qFormat/>
    <w:rPr>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Nummeringssymbolen">
    <w:name w:val="Nummeringssymbolen"/>
    <w:qFormat/>
  </w:style>
  <w:style w:type="character" w:customStyle="1" w:styleId="Opsommingstekens">
    <w:name w:val="Opsommingstekens"/>
    <w:qFormat/>
    <w:rPr>
      <w:rFonts w:ascii="OpenSymbol" w:eastAsia="OpenSymbol" w:hAnsi="OpenSymbol" w:cs="OpenSymbol"/>
    </w:rPr>
  </w:style>
  <w:style w:type="character" w:customStyle="1" w:styleId="ListLabel66">
    <w:name w:val="ListLabel 66"/>
    <w:qFormat/>
    <w:rPr>
      <w:rFonts w:ascii="Helvetica" w:hAnsi="Helvetica" w:cs="Courier New"/>
      <w:sz w:val="22"/>
    </w:rPr>
  </w:style>
  <w:style w:type="character" w:customStyle="1" w:styleId="ListLabel67">
    <w:name w:val="ListLabel 67"/>
    <w:qFormat/>
    <w:rPr>
      <w:rFonts w:ascii="Helvetica" w:hAnsi="Helvetica" w:cs="OpenSymbol"/>
      <w:sz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Helvetica" w:hAnsi="Helvetica" w:cs="Courier New"/>
      <w:sz w:val="22"/>
    </w:rPr>
  </w:style>
  <w:style w:type="character" w:customStyle="1" w:styleId="ListLabel77">
    <w:name w:val="ListLabel 77"/>
    <w:qFormat/>
    <w:rPr>
      <w:rFonts w:ascii="Helvetica" w:hAnsi="Helvetica" w:cs="OpenSymbol"/>
      <w:sz w:val="22"/>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ascii="Helvetica" w:hAnsi="Helvetica" w:cs="Courier New"/>
      <w:sz w:val="22"/>
    </w:rPr>
  </w:style>
  <w:style w:type="character" w:customStyle="1" w:styleId="ListLabel87">
    <w:name w:val="ListLabel 87"/>
    <w:qFormat/>
    <w:rPr>
      <w:rFonts w:ascii="Helvetica" w:hAnsi="Helvetica" w:cs="OpenSymbol"/>
      <w:sz w:val="22"/>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ascii="Helvetica" w:hAnsi="Helvetica" w:cs="Courier New"/>
      <w:sz w:val="22"/>
    </w:rPr>
  </w:style>
  <w:style w:type="character" w:customStyle="1" w:styleId="ListLabel97">
    <w:name w:val="ListLabel 97"/>
    <w:qFormat/>
    <w:rPr>
      <w:rFonts w:ascii="Helvetica" w:hAnsi="Helvetica" w:cs="OpenSymbol"/>
      <w:sz w:val="22"/>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ascii="Helvetica" w:hAnsi="Helvetica" w:cs="Courier New"/>
      <w:sz w:val="22"/>
    </w:rPr>
  </w:style>
  <w:style w:type="character" w:customStyle="1" w:styleId="ListLabel107">
    <w:name w:val="ListLabel 107"/>
    <w:qFormat/>
    <w:rPr>
      <w:rFonts w:ascii="Helvetica" w:hAnsi="Helvetica" w:cs="OpenSymbol"/>
      <w:sz w:val="22"/>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ascii="Helvetica" w:hAnsi="Helvetica" w:cs="Courier New"/>
      <w:sz w:val="22"/>
    </w:rPr>
  </w:style>
  <w:style w:type="character" w:customStyle="1" w:styleId="ListLabel117">
    <w:name w:val="ListLabel 117"/>
    <w:qFormat/>
    <w:rPr>
      <w:rFonts w:ascii="Helvetica" w:hAnsi="Helvetica" w:cs="OpenSymbol"/>
      <w:sz w:val="22"/>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Geenafstand">
    <w:name w:val="No Spacing"/>
    <w:uiPriority w:val="1"/>
    <w:qFormat/>
    <w:rsid w:val="00DB46FB"/>
    <w:rPr>
      <w:color w:val="00000A"/>
      <w:sz w:val="22"/>
    </w:rPr>
  </w:style>
  <w:style w:type="paragraph" w:styleId="Koptekst">
    <w:name w:val="header"/>
    <w:basedOn w:val="Standaard"/>
    <w:link w:val="KoptekstChar"/>
    <w:uiPriority w:val="99"/>
    <w:unhideWhenUsed/>
    <w:rsid w:val="00CB08FA"/>
    <w:pPr>
      <w:tabs>
        <w:tab w:val="center" w:pos="4536"/>
        <w:tab w:val="right" w:pos="9072"/>
      </w:tabs>
      <w:spacing w:after="0" w:line="240" w:lineRule="auto"/>
    </w:pPr>
  </w:style>
  <w:style w:type="paragraph" w:styleId="Voettekst">
    <w:name w:val="footer"/>
    <w:basedOn w:val="Standaard"/>
    <w:link w:val="VoettekstChar"/>
    <w:uiPriority w:val="99"/>
    <w:unhideWhenUsed/>
    <w:rsid w:val="00CB08F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riendenfraneker.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3303</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Thiadrik Twerda</dc:creator>
  <dc:description/>
  <cp:lastModifiedBy>Microsoft Office User</cp:lastModifiedBy>
  <cp:revision>2</cp:revision>
  <dcterms:created xsi:type="dcterms:W3CDTF">2022-04-02T12:12:00Z</dcterms:created>
  <dcterms:modified xsi:type="dcterms:W3CDTF">2022-04-02T12:12:00Z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